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275" w:lineRule="auto"/>
        <w:ind w:left="2268" w:right="951.259842519685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1155700</wp:posOffset>
            </wp:positionH>
            <wp:positionV relativeFrom="page">
              <wp:posOffset>758190</wp:posOffset>
            </wp:positionV>
            <wp:extent cx="384810" cy="446405"/>
            <wp:effectExtent b="0" l="0" r="0" t="0"/>
            <wp:wrapNone/>
            <wp:docPr descr="Immagine che contiene testo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44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275" w:lineRule="auto"/>
        <w:ind w:left="2835" w:right="189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STATALE</w:t>
      </w:r>
    </w:p>
    <w:p w:rsidR="00000000" w:rsidDel="00000000" w:rsidP="00000000" w:rsidRDefault="00000000" w:rsidRPr="00000000" w14:paraId="00000003">
      <w:pPr>
        <w:widowControl w:val="0"/>
        <w:spacing w:before="1" w:line="237" w:lineRule="auto"/>
        <w:ind w:left="3150" w:right="3090" w:firstLine="71.9999999999998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“Piazza Forlanini” </w:t>
      </w:r>
    </w:p>
    <w:p w:rsidR="00000000" w:rsidDel="00000000" w:rsidP="00000000" w:rsidRDefault="00000000" w:rsidRPr="00000000" w14:paraId="00000004">
      <w:pPr>
        <w:widowControl w:val="0"/>
        <w:spacing w:before="1" w:line="237" w:lineRule="auto"/>
        <w:ind w:left="1960" w:right="1518.1889763779536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Scuole Primaria e Secondaria di I grado </w:t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8" w:line="232" w:lineRule="auto"/>
        <w:ind w:left="1960" w:right="189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Ufficio Scolastico per il Lazio</w:t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0.0" w:type="dxa"/>
        <w:jc w:val="left"/>
        <w:tblInd w:w="112.0" w:type="dxa"/>
        <w:tblLayout w:type="fixed"/>
        <w:tblLook w:val="0000"/>
      </w:tblPr>
      <w:tblGrid>
        <w:gridCol w:w="3480"/>
        <w:gridCol w:w="2288"/>
        <w:gridCol w:w="3902"/>
        <w:tblGridChange w:id="0">
          <w:tblGrid>
            <w:gridCol w:w="3480"/>
            <w:gridCol w:w="2288"/>
            <w:gridCol w:w="3902"/>
          </w:tblGrid>
        </w:tblGridChange>
      </w:tblGrid>
      <w:tr>
        <w:trPr>
          <w:cantSplit w:val="0"/>
          <w:trHeight w:val="1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161" w:lineRule="auto"/>
              <w:ind w:left="2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161" w:lineRule="auto"/>
              <w:ind w:left="2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Telefono:0695955195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161" w:lineRule="auto"/>
              <w:ind w:left="645" w:right="18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161" w:lineRule="auto"/>
              <w:ind w:left="645" w:right="18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Segreteria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161" w:lineRule="auto"/>
              <w:ind w:left="1633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161" w:lineRule="auto"/>
              <w:ind w:left="1633" w:firstLine="0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E-mail:</w:t>
              </w:r>
            </w:hyperlink>
            <w:hyperlink r:id="rId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rmic8fz002@istruzione.i</w:t>
              </w:r>
            </w:hyperlink>
            <w:hyperlink r:id="rId10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35" w:lineRule="auto"/>
              <w:ind w:left="210" w:right="13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Fax:0694377559 C.F.:97713160584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35" w:lineRule="auto"/>
              <w:ind w:left="210" w:right="13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C.M.:RMIC8FZ002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181" w:lineRule="auto"/>
              <w:ind w:left="653" w:right="-3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P.za Carlo Forlanini,8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37" w:lineRule="auto"/>
              <w:ind w:left="1633" w:firstLine="0"/>
              <w:rPr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PEC:</w:t>
              </w:r>
            </w:hyperlink>
            <w:hyperlink r:id="rId1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rmic8fz002@pec.istruzione.i</w:t>
              </w:r>
            </w:hyperlink>
            <w:hyperlink r:id="rId13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www.icpiazzaforlanini.edu.i</w:t>
              </w:r>
            </w:hyperlink>
            <w:hyperlink r:id="rId15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93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P.D.P per </w:t>
      </w:r>
      <w:r w:rsidDel="00000000" w:rsidR="00000000" w:rsidRPr="00000000">
        <w:rPr>
          <w:b w:val="1"/>
          <w:i w:val="1"/>
          <w:rtl w:val="0"/>
        </w:rPr>
        <w:t xml:space="preserve">alunni con D.S.A SECONDARIA</w:t>
      </w:r>
      <w:r w:rsidDel="00000000" w:rsidR="00000000" w:rsidRPr="00000000">
        <w:rPr>
          <w:b w:val="1"/>
          <w:i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135" w:tblpY="0"/>
        <w:tblW w:w="98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6"/>
        <w:gridCol w:w="792"/>
        <w:gridCol w:w="720"/>
        <w:gridCol w:w="926"/>
        <w:gridCol w:w="765"/>
        <w:gridCol w:w="1991"/>
        <w:tblGridChange w:id="0">
          <w:tblGrid>
            <w:gridCol w:w="4616"/>
            <w:gridCol w:w="792"/>
            <w:gridCol w:w="720"/>
            <w:gridCol w:w="926"/>
            <w:gridCol w:w="765"/>
            <w:gridCol w:w="1991"/>
          </w:tblGrid>
        </w:tblGridChange>
      </w:tblGrid>
      <w:tr>
        <w:trPr>
          <w:cantSplit w:val="0"/>
          <w:trHeight w:val="893" w:hRule="atLeast"/>
          <w:tblHeader w:val="0"/>
        </w:trPr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Alunno / a (cognome, nome)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Sez.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Plesso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Luogo e data di nascita:                                                          Cittadinanza: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Residente in: 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50" w:tblpY="0"/>
        <w:tblW w:w="99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0"/>
        <w:gridCol w:w="6030"/>
        <w:tblGridChange w:id="0">
          <w:tblGrid>
            <w:gridCol w:w="3900"/>
            <w:gridCol w:w="603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shd w:fill="e8e8e8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Tipologia di Bisogno Educativo Speciale</w:t>
            </w:r>
          </w:p>
        </w:tc>
      </w:tr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Diagnosi specialistica da parte di: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ASL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Ente accreditato (specificare): …………………….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Privato in attesa di certificazione riconosciuta dal SSNN (specificare): ………………………………..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 data ………………………………..</w:t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Codice ICD10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riportato in diagnosi):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9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F.81.0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specifico della lettura (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Dislessia)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F.81.1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specifico della scrittura (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Disortografia)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 81.2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specifico delle abilità aritmetiche 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(Discalculia)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 81.3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misto delle abilità scolastiche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 81.8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altri disturbi evolutivi delle capacità scolastiche (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Disgrafia)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 81.9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disturbi evolutivi delle abilità scolastiche non specificati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before="80" w:line="285" w:lineRule="auto"/>
        <w:ind w:left="0" w:right="-749.527559055116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 caso di ulteriori disturbi associati segnalati nella diagnosi indicare codice ICD10 e tipologia: </w:t>
      </w:r>
      <w:r w:rsidDel="00000000" w:rsidR="00000000" w:rsidRPr="00000000">
        <w:rPr>
          <w:sz w:val="20"/>
          <w:szCs w:val="20"/>
          <w:rtl w:val="0"/>
        </w:rPr>
        <w:t xml:space="preserve">es. disturbi del linguaggio, disturbi di coordinazione motoria, disturbo dell’attenzione ed iperattività (ADHD) etc.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" w:line="280" w:lineRule="auto"/>
        <w:ind w:left="0" w:right="264" w:firstLine="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1" w:line="280" w:lineRule="auto"/>
        <w:ind w:left="0" w:right="-749.5275590551165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Le voci delle schede sono state scelte per facilitare la rilevazione delle caratteristiche specifiche dell’alunno/a. Pertanto i docenti del consiglio di classe/team non dovranno barrare tutte le caselle, ma solo quelle corrispondenti alle voci che specificano la situazione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" w:before="7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300" w:tblpY="0"/>
        <w:tblW w:w="9974.0" w:type="dxa"/>
        <w:jc w:val="left"/>
        <w:tblInd w:w="45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73"/>
        <w:gridCol w:w="3876"/>
        <w:gridCol w:w="4125"/>
        <w:tblGridChange w:id="0">
          <w:tblGrid>
            <w:gridCol w:w="1973"/>
            <w:gridCol w:w="3876"/>
            <w:gridCol w:w="4125"/>
          </w:tblGrid>
        </w:tblGridChange>
      </w:tblGrid>
      <w:tr>
        <w:trPr>
          <w:cantSplit w:val="1"/>
          <w:trHeight w:val="4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before="4" w:lin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2" w:lineRule="auto"/>
              <w:ind w:left="143" w:right="118" w:hanging="15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OSSERVAZIONE DELLE ABILITA’ STRUMENTALI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before="4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Lettura: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stentata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sostituzioni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scambio di grafemi </w:t>
              <w:br w:type="textWrapping"/>
              <w:t xml:space="preserve">(b-p, b-d, f-v, r-l, q-p, a-e)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before="4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Scrittura: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normale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veloce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 in stampato maiuscolo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before="196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Difficoltà ortografiche: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fonologici (omissioni, sostituzioni, inversioni, scambio grafemi)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fonetici (scambio di suoni, inversioni, migrazioni, omissioni)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right="86.4566929133866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a comporre testi (personali, descrittivi, narrativi, argomentativi)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 seguire la dettatura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copia (lavagna/testo o testo/testo…)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grammaticali e sintattiche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problemi di realizzazione e regolarità del tratto grafico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Altro………………………………………………………..</w:t>
            </w:r>
          </w:p>
        </w:tc>
      </w:tr>
      <w:tr>
        <w:trPr>
          <w:cantSplit w:val="0"/>
          <w:trHeight w:val="30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before="196" w:line="240" w:lineRule="auto"/>
              <w:ind w:left="9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Calcolo: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after="0" w:afterAutospacing="0" w:before="196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 ragionamento logico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di processamento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uso degli algoritmi di base del calcolo (scritto e a mente)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comprensione del testo di un problema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after="1" w:before="7" w:line="240" w:lineRule="auto"/>
        <w:ind w:left="422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42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18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50" w:tblpY="0"/>
        <w:tblW w:w="9868.0" w:type="dxa"/>
        <w:jc w:val="left"/>
        <w:tblInd w:w="45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005"/>
        <w:gridCol w:w="7863"/>
        <w:tblGridChange w:id="0">
          <w:tblGrid>
            <w:gridCol w:w="2005"/>
            <w:gridCol w:w="7863"/>
          </w:tblGrid>
        </w:tblGridChange>
      </w:tblGrid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before="5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Caratteristiche del processo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lettura e di conseguenza nella comprensione del testo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in ortografia e/o grafia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 recuperare rapidamente dalla memoria nozioni già acquisite e comprese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lingua straniera (comprensione, lettura e scrittura)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gestione del tempo con necessità di tempi lunghi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nell’applicare le conoscenze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before="5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Difficoltà nel memorizzare: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before="5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tabelline, formule, algoritmi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sequenze -procedure-prassie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categorizzazioni, tempi verbali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strutture grammaticali italiane e straniere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before="153" w:line="235" w:lineRule="auto"/>
              <w:ind w:left="201" w:right="192" w:hanging="15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SENSO - RELAZIONALE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autoregolazione/autocontrollo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visuo-spaziali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scarsa autostima - motivazione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relazione con i compagni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relazione con gli adulti di riferimento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line="240" w:lineRule="auto"/>
        <w:ind w:left="42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Quadro riassuntivo degli strumenti compensativi e delle misure dispensative - parametri e criteri per la verifica/valutazione. </w:t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8790"/>
        <w:tblGridChange w:id="0">
          <w:tblGrid>
            <w:gridCol w:w="615"/>
            <w:gridCol w:w="8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Misure dispensative e interventi di individualizzazione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(L.170/2010 e linee guida del 12/07/2011)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dall’uso dei quattro caratteri di scrittura nelle prime fasi dell’apprendimento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dall’uso del corsivo e dello stampato minuscolo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dallo studio mnemonico delle tabelline, delle forme verbali, delle poesie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dall’utilizzo di tempi standard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Riduzione delle consegne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dalla sovrapposizione di compiti e interrogazioni di più  materie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Integrazione dei libri di testo con appunti su supporto registrato, digitalizzato o cartaceo stampato  sintesi vocale, mappe, schemi, formulari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Accordo sulle modalità e i tempi delle verifiche scritte con possibilità di utilizzare supporti multimediali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Accordo sui tempi e sulle modalità delle interrogazioni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Nelle verifiche, riduzione e adattamento del numero degli esercizi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Nelle verifiche scritte, utilizzo di domande a risposta multipla e con possibilità di completamento e/o arricchimento con una  discussione orale; riduzione delle domande a risposte aperte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Controllo, da parte dei docenti, della gestione del diario (corretta trascrizione di compiti/avvisi)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8550"/>
        <w:tblGridChange w:id="0">
          <w:tblGrid>
            <w:gridCol w:w="645"/>
            <w:gridCol w:w="8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STRUMENTI COMPENSATIVI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risorse audio (file audio digitali, audiolibri…).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ausili  per il calcolo (tavola pitagorica, linee dei numeri…) ed eventualmente della  calcolatrice con foglio di calcolo (possibilmente calcolatrice vocale)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schemi, tabelle, mappe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  formulari e di schemi e/o mappe delle varie discipline scientifiche come supporto durante compiti e verifiche scritte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mappe e schemi durante le interrogazioni, eventualmente anche su supporto digitalizzato (presentazioni multimediali), per facilitare il recupero delle informazioni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 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free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e/o commerciali)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</w:t>
            </w:r>
          </w:p>
        </w:tc>
      </w:tr>
    </w:tbl>
    <w:p w:rsidR="00000000" w:rsidDel="00000000" w:rsidP="00000000" w:rsidRDefault="00000000" w:rsidRPr="00000000" w14:paraId="000000E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Interventi educativi e didattici - Strategie di personalizzazione/individualizzazione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2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055"/>
        <w:gridCol w:w="2010"/>
        <w:gridCol w:w="2835"/>
        <w:tblGridChange w:id="0">
          <w:tblGrid>
            <w:gridCol w:w="2220"/>
            <w:gridCol w:w="2055"/>
            <w:gridCol w:w="2010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tabs>
                <w:tab w:val="left" w:leader="none" w:pos="708"/>
                <w:tab w:val="left" w:leader="none" w:pos="1416"/>
                <w:tab w:val="left" w:leader="none" w:pos="2124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base alla 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base alla 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ATTIVITÀ DIDATTICHE PERSONALIZZATE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(se necessarie)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 E IMMAGINE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 LINGUA STRANIERA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…………………….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EDUCAZIONE MOTORIA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RELIGIONE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widowControl w:val="0"/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MODALITA</w:t>
      </w:r>
      <w:r w:rsidDel="00000000" w:rsidR="00000000" w:rsidRPr="00000000">
        <w:rPr>
          <w:sz w:val="20"/>
          <w:szCs w:val="20"/>
          <w:rtl w:val="0"/>
        </w:rPr>
        <w:t xml:space="preserve">’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  <w:r w:rsidDel="00000000" w:rsidR="00000000" w:rsidRPr="00000000">
        <w:rPr>
          <w:sz w:val="20"/>
          <w:szCs w:val="20"/>
          <w:rtl w:val="0"/>
        </w:rPr>
        <w:t xml:space="preserve">’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INTERVENTO:</w:t>
      </w:r>
    </w:p>
    <w:p w:rsidR="00000000" w:rsidDel="00000000" w:rsidP="00000000" w:rsidRDefault="00000000" w:rsidRPr="00000000" w14:paraId="0000015C">
      <w:pPr>
        <w:widowControl w:val="0"/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Attività individualizzate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Attività in piccolo gruppo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Gruppi di apprendimento cooperativo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Tutoring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Tempi flessibili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altro: ……………………………………………………….</w:t>
      </w:r>
    </w:p>
    <w:p w:rsidR="00000000" w:rsidDel="00000000" w:rsidP="00000000" w:rsidRDefault="00000000" w:rsidRPr="00000000" w14:paraId="0000016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line="240" w:lineRule="auto"/>
        <w:ind w:left="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CRITERI PER VERIFICHE E VALUTAZIONI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before="5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Compensazione di prove scritte con prove orali e/o viceversa nelle seguenti discipline……………………………………………………………………………………….</w:t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Verifiche graduate partendo dalle richieste più facili ed aumentando gradualmente le difficoltà</w:t>
      </w:r>
    </w:p>
    <w:p w:rsidR="00000000" w:rsidDel="00000000" w:rsidP="00000000" w:rsidRDefault="00000000" w:rsidRPr="00000000" w14:paraId="00000169">
      <w:pPr>
        <w:widowControl w:val="0"/>
        <w:numPr>
          <w:ilvl w:val="0"/>
          <w:numId w:val="2"/>
        </w:numPr>
        <w:spacing w:line="360" w:lineRule="auto"/>
        <w:ind w:left="720" w:right="-182.5984251968498" w:hanging="360"/>
      </w:pPr>
      <w:r w:rsidDel="00000000" w:rsidR="00000000" w:rsidRPr="00000000">
        <w:rPr>
          <w:rtl w:val="0"/>
        </w:rPr>
        <w:t xml:space="preserve">Verifiche scritte utilizzando un carattere ad alta leggibilità (es Trebuchet, Verdana, Arial, Comic Sans, Tahoma, Geneva, Helvetica 12/14), interlinea 1,5 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2"/>
        </w:numPr>
        <w:spacing w:line="360" w:lineRule="auto"/>
        <w:ind w:left="720" w:right="811" w:hanging="360"/>
      </w:pPr>
      <w:r w:rsidDel="00000000" w:rsidR="00000000" w:rsidRPr="00000000">
        <w:rPr>
          <w:rtl w:val="0"/>
        </w:rPr>
        <w:t xml:space="preserve">Interrogazioni programmate  nelle seguenti discipline…………………………</w:t>
      </w:r>
    </w:p>
    <w:p w:rsidR="00000000" w:rsidDel="00000000" w:rsidP="00000000" w:rsidRDefault="00000000" w:rsidRPr="00000000" w14:paraId="0000016B">
      <w:pPr>
        <w:widowControl w:val="0"/>
        <w:spacing w:line="360" w:lineRule="auto"/>
        <w:ind w:left="720" w:right="811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6C">
      <w:pPr>
        <w:widowControl w:val="0"/>
        <w:numPr>
          <w:ilvl w:val="0"/>
          <w:numId w:val="2"/>
        </w:numPr>
        <w:spacing w:before="1" w:line="360" w:lineRule="auto"/>
        <w:ind w:left="720" w:right="-182.5984251968498" w:hanging="360"/>
      </w:pPr>
      <w:r w:rsidDel="00000000" w:rsidR="00000000" w:rsidRPr="00000000">
        <w:rPr>
          <w:rtl w:val="0"/>
        </w:rPr>
        <w:t xml:space="preserve">Verifiche scritte (formative e sommative) programmate in tutte le discipline</w:t>
      </w:r>
    </w:p>
    <w:p w:rsidR="00000000" w:rsidDel="00000000" w:rsidP="00000000" w:rsidRDefault="00000000" w:rsidRPr="00000000" w14:paraId="0000016D">
      <w:pPr>
        <w:widowControl w:val="0"/>
        <w:numPr>
          <w:ilvl w:val="0"/>
          <w:numId w:val="2"/>
        </w:numPr>
        <w:tabs>
          <w:tab w:val="left" w:leader="none" w:pos="998"/>
        </w:tabs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Tempi di svolgimento maggiori per lo svolgimento di compiti scritti nelle seguenti discipline ………………………………………………………………………………….</w:t>
      </w:r>
    </w:p>
    <w:p w:rsidR="00000000" w:rsidDel="00000000" w:rsidP="00000000" w:rsidRDefault="00000000" w:rsidRPr="00000000" w14:paraId="0000016E">
      <w:pPr>
        <w:widowControl w:val="0"/>
        <w:numPr>
          <w:ilvl w:val="0"/>
          <w:numId w:val="2"/>
        </w:numPr>
        <w:tabs>
          <w:tab w:val="left" w:leader="none" w:pos="998"/>
        </w:tabs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Tempi di svolgimento maggiori per lo svolgimento di compiti grafici e progettuali nelle seguenti discipline ……………………………………………………………………….</w:t>
      </w:r>
    </w:p>
    <w:p w:rsidR="00000000" w:rsidDel="00000000" w:rsidP="00000000" w:rsidRDefault="00000000" w:rsidRPr="00000000" w14:paraId="0000016F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Valutazione della partecipazione e dell’impegno nelle attività proposte</w:t>
      </w:r>
    </w:p>
    <w:p w:rsidR="00000000" w:rsidDel="00000000" w:rsidP="00000000" w:rsidRDefault="00000000" w:rsidRPr="00000000" w14:paraId="00000170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Tener conto del punto di partenza e dei risultati conseguiti</w:t>
      </w:r>
    </w:p>
    <w:p w:rsidR="00000000" w:rsidDel="00000000" w:rsidP="00000000" w:rsidRDefault="00000000" w:rsidRPr="00000000" w14:paraId="00000171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da compilare con la collaborazione dei genitori ai fini di una conoscenza più approfondita e completa della situazione dell’alunno.</w:t>
      </w:r>
    </w:p>
    <w:p w:rsidR="00000000" w:rsidDel="00000000" w:rsidP="00000000" w:rsidRDefault="00000000" w:rsidRPr="00000000" w14:paraId="0000017E">
      <w:pPr>
        <w:widowControl w:val="0"/>
        <w:spacing w:before="4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before="4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0" w:tblpY="8.676611712594422"/>
        <w:tblW w:w="9643.0" w:type="dxa"/>
        <w:jc w:val="left"/>
        <w:tblInd w:w="5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774"/>
        <w:gridCol w:w="626"/>
        <w:gridCol w:w="5243"/>
        <w:tblGridChange w:id="0">
          <w:tblGrid>
            <w:gridCol w:w="3774"/>
            <w:gridCol w:w="626"/>
            <w:gridCol w:w="5243"/>
          </w:tblGrid>
        </w:tblGridChange>
      </w:tblGrid>
      <w:tr>
        <w:trPr>
          <w:cantSplit w:val="0"/>
          <w:trHeight w:val="20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Interventi riabilitativi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Tipologia di intervento: …..............................................................................................................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frequenza ….............................................................................................................................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6">
            <w:pPr>
              <w:widowControl w:val="0"/>
              <w:spacing w:before="7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Specialista/i di riferimento: …........................................................................................................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Grado di autostima dell’alunno/a: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tabs>
                <w:tab w:val="left" w:leader="none" w:pos="1910"/>
              </w:tabs>
              <w:spacing w:before="178" w:line="240" w:lineRule="auto"/>
              <w:ind w:left="15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basso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before="8" w:line="240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before="1" w:line="240" w:lineRule="auto"/>
              <w:ind w:left="584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left="9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Nello svolgimento dei compiti a casa: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before="5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left="95" w:right="111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es: sottolinea, identifica parole-chiave, fa schemi e/o mappe autonomamente, utilizza schemi e/o mappe fatte da altri (insegnanti, tutor, genitori), utilizza il computer - correttore ortografico - sintesi vocale, altro…………………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Svolge i compiti in modo autonomo?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left="177" w:right="-277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left="12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Svolge i compiti con l’aiuto di (tutor, genitore, compagno, doposcuola………)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eventuali hobbies, passioni, attività extrascolastiche: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widowControl w:val="0"/>
        <w:spacing w:before="4" w:line="240" w:lineRule="auto"/>
        <w:ind w:left="528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Telugu M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Il PDP viene redatto collegialmente dal Consiglio di Classe e concordato con la famiglia entro il primo bimestre dell’anno scolastico.</w:t>
      </w:r>
    </w:p>
    <w:p w:rsidR="00000000" w:rsidDel="00000000" w:rsidP="00000000" w:rsidRDefault="00000000" w:rsidRPr="00000000" w14:paraId="000001B5">
      <w:pPr>
        <w:widowControl w:val="0"/>
        <w:spacing w:before="18" w:line="240" w:lineRule="auto"/>
        <w:ind w:left="70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NORMATIVA DI RIFERIMENTO</w:t>
      </w:r>
    </w:p>
    <w:p w:rsidR="00000000" w:rsidDel="00000000" w:rsidP="00000000" w:rsidRDefault="00000000" w:rsidRPr="00000000" w14:paraId="000001B6">
      <w:pPr>
        <w:widowControl w:val="0"/>
        <w:numPr>
          <w:ilvl w:val="0"/>
          <w:numId w:val="3"/>
        </w:numPr>
        <w:spacing w:before="8" w:line="240" w:lineRule="auto"/>
        <w:ind w:left="714" w:hanging="293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Nota MIUR 4099/A4 del 5.10.04 “Iniziative relative alla dislessia”</w:t>
      </w:r>
    </w:p>
    <w:p w:rsidR="00000000" w:rsidDel="00000000" w:rsidP="00000000" w:rsidRDefault="00000000" w:rsidRPr="00000000" w14:paraId="000001B7">
      <w:pPr>
        <w:widowControl w:val="0"/>
        <w:numPr>
          <w:ilvl w:val="0"/>
          <w:numId w:val="3"/>
        </w:numPr>
        <w:spacing w:before="3" w:line="240" w:lineRule="auto"/>
        <w:ind w:left="714" w:hanging="293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Legge 8 ottobre 2010, n 170 “Nuove norme in materia di disturbi specifici di apprendimento in ambito scolastico”</w:t>
      </w:r>
    </w:p>
    <w:p w:rsidR="00000000" w:rsidDel="00000000" w:rsidP="00000000" w:rsidRDefault="00000000" w:rsidRPr="00000000" w14:paraId="000001B8">
      <w:pPr>
        <w:widowControl w:val="0"/>
        <w:numPr>
          <w:ilvl w:val="0"/>
          <w:numId w:val="1"/>
        </w:numPr>
        <w:spacing w:before="3" w:line="244" w:lineRule="auto"/>
        <w:ind w:left="782" w:right="626" w:hanging="36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Decreto n 5669 MIUR del 12 luglio 2011 e Allegato al Decreto Ministeriale 12 luglio 2011, “Linee guida per il diritto allo studio degli alunni e degli studenti con Disturbi Specifici di Apprendimento”.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473354544"/>
      <w:numFmt w:val="bullet"/>
      <w:lvlText w:val="-"/>
      <w:lvlJc w:val="left"/>
      <w:pPr>
        <w:ind w:left="782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14"/>
        <w:szCs w:val="14"/>
        <w:vertAlign w:val="baseline"/>
      </w:rPr>
    </w:lvl>
    <w:lvl w:ilvl="1">
      <w:start w:val="1473351024"/>
      <w:numFmt w:val="bullet"/>
      <w:lvlText w:val="•"/>
      <w:lvlJc w:val="left"/>
      <w:pPr>
        <w:ind w:left="1722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2">
      <w:start w:val="1473350784"/>
      <w:numFmt w:val="bullet"/>
      <w:lvlText w:val="•"/>
      <w:lvlJc w:val="left"/>
      <w:pPr>
        <w:ind w:left="2664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3">
      <w:start w:val="1473353424"/>
      <w:numFmt w:val="bullet"/>
      <w:lvlText w:val="•"/>
      <w:lvlJc w:val="left"/>
      <w:pPr>
        <w:ind w:left="3606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4">
      <w:start w:val="1473351424"/>
      <w:numFmt w:val="bullet"/>
      <w:lvlText w:val="•"/>
      <w:lvlJc w:val="left"/>
      <w:pPr>
        <w:ind w:left="4548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5">
      <w:start w:val="1473352224"/>
      <w:numFmt w:val="bullet"/>
      <w:lvlText w:val="•"/>
      <w:lvlJc w:val="left"/>
      <w:pPr>
        <w:ind w:left="5490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6">
      <w:start w:val="1473351904"/>
      <w:numFmt w:val="bullet"/>
      <w:lvlText w:val="•"/>
      <w:lvlJc w:val="left"/>
      <w:pPr>
        <w:ind w:left="6432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7">
      <w:start w:val="1473352704"/>
      <w:numFmt w:val="bullet"/>
      <w:lvlText w:val="•"/>
      <w:lvlJc w:val="left"/>
      <w:pPr>
        <w:ind w:left="7373" w:hanging="361.00000000000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8">
      <w:start w:val="1473352464"/>
      <w:numFmt w:val="bullet"/>
      <w:lvlText w:val="•"/>
      <w:lvlJc w:val="left"/>
      <w:pPr>
        <w:ind w:left="8315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</w:abstractNum>
  <w:abstractNum w:abstractNumId="2">
    <w:lvl w:ilvl="0">
      <w:start w:val="1"/>
      <w:numFmt w:val="bullet"/>
      <w:lvlText w:val=""/>
      <w:lvlJc w:val="left"/>
      <w:pPr>
        <w:ind w:left="720" w:hanging="360"/>
      </w:pPr>
      <w:rPr>
        <w:rFonts w:ascii="Telugu MN" w:cs="Telugu MN" w:eastAsia="Telugu MN" w:hAnsi="Telugu M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14" w:hanging="292.999999999999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14"/>
        <w:szCs w:val="14"/>
        <w:vertAlign w:val="baseline"/>
      </w:rPr>
    </w:lvl>
    <w:lvl w:ilvl="1">
      <w:start w:val="1"/>
      <w:numFmt w:val="bullet"/>
      <w:lvlText w:val="•"/>
      <w:lvlJc w:val="left"/>
      <w:pPr>
        <w:ind w:left="1653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595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537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4479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5421" w:hanging="292.999999999999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6363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7304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8246" w:hanging="292.999999999999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mic8fz002@pec.istruzione.it" TargetMode="External"/><Relationship Id="rId10" Type="http://schemas.openxmlformats.org/officeDocument/2006/relationships/hyperlink" Target="mailto:rmic8fz002@istruzione.it" TargetMode="External"/><Relationship Id="rId13" Type="http://schemas.openxmlformats.org/officeDocument/2006/relationships/hyperlink" Target="mailto:rmic8fz002@pec.istruzione.it" TargetMode="External"/><Relationship Id="rId12" Type="http://schemas.openxmlformats.org/officeDocument/2006/relationships/hyperlink" Target="mailto:rmic8fz002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ic8fz002@istruzione.it" TargetMode="External"/><Relationship Id="rId15" Type="http://schemas.openxmlformats.org/officeDocument/2006/relationships/hyperlink" Target="http://www.icpiazzaforlanini.edu.it/" TargetMode="External"/><Relationship Id="rId14" Type="http://schemas.openxmlformats.org/officeDocument/2006/relationships/hyperlink" Target="http://www.icpiazzaforlanini.edu.i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hyperlink" Target="mailto:rmic8fz002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